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F" w:rsidRPr="00F96EF5" w:rsidRDefault="0079393F" w:rsidP="0079393F">
      <w:pPr>
        <w:pBdr>
          <w:bottom w:val="single" w:sz="4" w:space="1" w:color="auto"/>
        </w:pBdr>
        <w:shd w:val="clear" w:color="auto" w:fill="C00000"/>
        <w:jc w:val="both"/>
        <w:rPr>
          <w:rFonts w:ascii="Futura Lt BT" w:hAnsi="Futura Lt BT" w:cstheme="majorHAnsi"/>
          <w:b/>
          <w:sz w:val="28"/>
        </w:rPr>
      </w:pPr>
      <w:r w:rsidRPr="00F96EF5">
        <w:rPr>
          <w:rFonts w:ascii="Futura Lt BT" w:hAnsi="Futura Lt BT" w:cstheme="majorHAnsi"/>
          <w:b/>
          <w:sz w:val="28"/>
        </w:rPr>
        <w:t>RÚBRICA CT-12. PLANIFICACIÓN Y GESTIÓN DEL TIEMPO</w:t>
      </w:r>
    </w:p>
    <w:p w:rsidR="0079393F" w:rsidRPr="00AF5EFC" w:rsidRDefault="0079393F" w:rsidP="0079393F">
      <w:pPr>
        <w:pBdr>
          <w:bottom w:val="single" w:sz="4" w:space="1" w:color="auto"/>
        </w:pBdr>
        <w:shd w:val="clear" w:color="auto" w:fill="C00000"/>
        <w:jc w:val="both"/>
        <w:rPr>
          <w:rFonts w:ascii="Futura Lt BT" w:hAnsi="Futura Lt BT" w:cstheme="majorHAnsi"/>
          <w:b/>
          <w:sz w:val="18"/>
        </w:rPr>
      </w:pPr>
      <w:r w:rsidRPr="00AF5EFC">
        <w:rPr>
          <w:rFonts w:ascii="Futura Lt BT" w:hAnsi="Futura Lt BT" w:cstheme="majorHAnsi"/>
          <w:b/>
          <w:sz w:val="18"/>
        </w:rPr>
        <w:t>ADAPTADA A LA ASIGNATURA “ESTRUCTURAS” A PARTIR DE LA RÚBRICA INSTITUCIONAL DE LA UPV. 20</w:t>
      </w:r>
      <w:r>
        <w:rPr>
          <w:rFonts w:ascii="Futura Lt BT" w:hAnsi="Futura Lt BT" w:cstheme="majorHAnsi"/>
          <w:b/>
          <w:sz w:val="18"/>
        </w:rPr>
        <w:t>19-20</w:t>
      </w:r>
    </w:p>
    <w:p w:rsidR="0079393F" w:rsidRPr="00AF5EFC" w:rsidRDefault="0079393F" w:rsidP="0079393F">
      <w:pPr>
        <w:pBdr>
          <w:bottom w:val="single" w:sz="4" w:space="1" w:color="auto"/>
        </w:pBdr>
        <w:spacing w:after="0"/>
        <w:jc w:val="right"/>
        <w:rPr>
          <w:rFonts w:ascii="Futura Lt BT" w:hAnsi="Futura Lt BT" w:cstheme="majorHAnsi"/>
          <w:b/>
          <w:sz w:val="20"/>
        </w:rPr>
      </w:pPr>
    </w:p>
    <w:p w:rsidR="0079393F" w:rsidRPr="00AF5EFC" w:rsidRDefault="0079393F" w:rsidP="0079393F">
      <w:pPr>
        <w:pBdr>
          <w:bottom w:val="single" w:sz="4" w:space="1" w:color="auto"/>
        </w:pBdr>
        <w:jc w:val="right"/>
        <w:rPr>
          <w:rFonts w:ascii="Futura Lt BT" w:hAnsi="Futura Lt BT" w:cstheme="majorHAnsi"/>
          <w:b/>
          <w:sz w:val="20"/>
        </w:rPr>
      </w:pPr>
      <w:r w:rsidRPr="00AF5EFC">
        <w:rPr>
          <w:rFonts w:ascii="Futura Lt BT" w:hAnsi="Futura Lt BT" w:cstheme="majorHAnsi"/>
          <w:b/>
          <w:sz w:val="20"/>
        </w:rPr>
        <w:t>Nivel de dominio II</w:t>
      </w:r>
    </w:p>
    <w:p w:rsidR="0079393F" w:rsidRPr="00F96EF5" w:rsidRDefault="0079393F" w:rsidP="0079393F">
      <w:pPr>
        <w:rPr>
          <w:rFonts w:ascii="Futura Lt BT" w:hAnsi="Futura Lt BT" w:cstheme="majorHAnsi"/>
          <w:sz w:val="20"/>
        </w:rPr>
      </w:pPr>
      <w:r w:rsidRPr="00F96EF5">
        <w:rPr>
          <w:rFonts w:ascii="Futura Lt BT" w:hAnsi="Futura Lt BT" w:cstheme="majorHAnsi"/>
          <w:b/>
          <w:sz w:val="20"/>
        </w:rPr>
        <w:t xml:space="preserve">Resultado de aprendizaje: </w:t>
      </w:r>
      <w:r w:rsidRPr="00F96EF5">
        <w:rPr>
          <w:rFonts w:ascii="Futura Lt BT" w:hAnsi="Futura Lt BT" w:cstheme="majorHAnsi"/>
          <w:sz w:val="20"/>
        </w:rPr>
        <w:t>planificar las actividades</w:t>
      </w:r>
      <w:r>
        <w:rPr>
          <w:rFonts w:ascii="Futura Lt BT" w:hAnsi="Futura Lt BT" w:cstheme="majorHAnsi"/>
          <w:sz w:val="20"/>
        </w:rPr>
        <w:t xml:space="preserve"> (problemas de examen y ejercicios de prácticas)</w:t>
      </w:r>
      <w:r w:rsidRPr="00F96EF5">
        <w:rPr>
          <w:rFonts w:ascii="Futura Lt BT" w:hAnsi="Futura Lt BT" w:cstheme="majorHAnsi"/>
          <w:sz w:val="20"/>
        </w:rPr>
        <w:t xml:space="preserve"> a realizar a corto y </w:t>
      </w:r>
      <w:r>
        <w:rPr>
          <w:rFonts w:ascii="Futura Lt BT" w:hAnsi="Futura Lt BT" w:cstheme="majorHAnsi"/>
          <w:sz w:val="20"/>
        </w:rPr>
        <w:t xml:space="preserve">a </w:t>
      </w:r>
      <w:r w:rsidRPr="00F96EF5">
        <w:rPr>
          <w:rFonts w:ascii="Futura Lt BT" w:hAnsi="Futura Lt BT" w:cstheme="majorHAnsi"/>
          <w:sz w:val="20"/>
        </w:rPr>
        <w:t>medio plazo.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984"/>
        <w:gridCol w:w="2279"/>
        <w:gridCol w:w="2268"/>
        <w:gridCol w:w="1418"/>
      </w:tblGrid>
      <w:tr w:rsidR="0079393F" w:rsidRPr="00AF5EFC" w:rsidTr="00FF3BD3">
        <w:trPr>
          <w:trHeight w:val="369"/>
        </w:trPr>
        <w:tc>
          <w:tcPr>
            <w:tcW w:w="2802" w:type="dxa"/>
            <w:vMerge w:val="restart"/>
            <w:vAlign w:val="center"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INDICADORES</w:t>
            </w:r>
          </w:p>
        </w:tc>
        <w:tc>
          <w:tcPr>
            <w:tcW w:w="9933" w:type="dxa"/>
            <w:gridSpan w:val="5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DESCRIPTORES</w:t>
            </w:r>
          </w:p>
        </w:tc>
        <w:tc>
          <w:tcPr>
            <w:tcW w:w="1418" w:type="dxa"/>
            <w:vMerge w:val="restart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EVIDENCIAS</w:t>
            </w:r>
          </w:p>
        </w:tc>
      </w:tr>
      <w:tr w:rsidR="0079393F" w:rsidRPr="00AF5EFC" w:rsidTr="005B2CE7">
        <w:tc>
          <w:tcPr>
            <w:tcW w:w="2802" w:type="dxa"/>
            <w:vMerge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9393F" w:rsidRPr="00C71FB1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C71FB1">
              <w:rPr>
                <w:rFonts w:ascii="Futura Lt BT" w:hAnsi="Futura Lt BT" w:cstheme="majorHAnsi"/>
                <w:b/>
                <w:sz w:val="20"/>
              </w:rPr>
              <w:t>(En blanco)</w:t>
            </w:r>
          </w:p>
        </w:tc>
        <w:tc>
          <w:tcPr>
            <w:tcW w:w="1843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 xml:space="preserve">D. </w:t>
            </w:r>
          </w:p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No alcanzado</w:t>
            </w:r>
          </w:p>
        </w:tc>
        <w:tc>
          <w:tcPr>
            <w:tcW w:w="1984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 xml:space="preserve">C. </w:t>
            </w:r>
          </w:p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En desarrollo</w:t>
            </w:r>
          </w:p>
        </w:tc>
        <w:tc>
          <w:tcPr>
            <w:tcW w:w="2279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 xml:space="preserve">B. </w:t>
            </w:r>
          </w:p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Bien/adecuado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 xml:space="preserve">A. </w:t>
            </w:r>
          </w:p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b/>
                <w:sz w:val="20"/>
              </w:rPr>
            </w:pPr>
            <w:r w:rsidRPr="00AF5EFC">
              <w:rPr>
                <w:rFonts w:ascii="Futura Lt BT" w:hAnsi="Futura Lt BT" w:cstheme="majorHAnsi"/>
                <w:b/>
                <w:sz w:val="20"/>
              </w:rPr>
              <w:t>Excelente/ejemplar</w:t>
            </w:r>
          </w:p>
        </w:tc>
        <w:tc>
          <w:tcPr>
            <w:tcW w:w="1418" w:type="dxa"/>
            <w:vMerge/>
            <w:vAlign w:val="center"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sz w:val="20"/>
              </w:rPr>
            </w:pPr>
          </w:p>
        </w:tc>
      </w:tr>
      <w:tr w:rsidR="0079393F" w:rsidRPr="0079393F" w:rsidTr="00FF3BD3">
        <w:trPr>
          <w:trHeight w:val="513"/>
        </w:trPr>
        <w:tc>
          <w:tcPr>
            <w:tcW w:w="2802" w:type="dxa"/>
            <w:vMerge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AF5EFC">
              <w:rPr>
                <w:rFonts w:ascii="Futura Lt BT" w:hAnsi="Futura Lt BT" w:cstheme="majorHAnsi"/>
                <w:sz w:val="20"/>
              </w:rPr>
              <w:t xml:space="preserve">NC </w:t>
            </w:r>
            <w:r>
              <w:rPr>
                <w:rFonts w:ascii="Futura Lt BT" w:hAnsi="Futura Lt BT" w:cstheme="majorHAnsi"/>
                <w:sz w:val="20"/>
              </w:rPr>
              <w:t>&lt;</w:t>
            </w:r>
            <w:r w:rsidRPr="00AF5EFC">
              <w:rPr>
                <w:rFonts w:ascii="Futura Lt BT" w:hAnsi="Futura Lt BT" w:cstheme="majorHAnsi"/>
                <w:sz w:val="20"/>
              </w:rPr>
              <w:t xml:space="preserve"> 5</w:t>
            </w:r>
            <w:r>
              <w:rPr>
                <w:rFonts w:ascii="Futura Lt BT" w:hAnsi="Futura Lt BT" w:cstheme="majorHAnsi"/>
                <w:sz w:val="20"/>
              </w:rPr>
              <w:t xml:space="preserve"> o no presentado</w:t>
            </w:r>
          </w:p>
        </w:tc>
        <w:tc>
          <w:tcPr>
            <w:tcW w:w="8374" w:type="dxa"/>
            <w:gridSpan w:val="4"/>
            <w:vAlign w:val="center"/>
          </w:tcPr>
          <w:p w:rsidR="0079393F" w:rsidRPr="0079393F" w:rsidRDefault="0079393F" w:rsidP="0079393F">
            <w:pPr>
              <w:jc w:val="center"/>
              <w:rPr>
                <w:rFonts w:ascii="Futura Lt BT" w:hAnsi="Futura Lt BT" w:cstheme="majorHAnsi"/>
                <w:b/>
                <w:sz w:val="20"/>
                <w:szCs w:val="20"/>
              </w:rPr>
            </w:pPr>
            <w:r w:rsidRPr="0079393F">
              <w:rPr>
                <w:rFonts w:ascii="Futura Lt BT" w:hAnsi="Futura Lt BT" w:cstheme="majorHAnsi"/>
                <w:sz w:val="20"/>
                <w:szCs w:val="20"/>
              </w:rPr>
              <w:t xml:space="preserve">Si NC ≥ 5, entonces </w:t>
            </w:r>
            <w:r w:rsidRPr="0079393F">
              <w:rPr>
                <w:rFonts w:ascii="Futura Lt BT" w:hAnsi="Futura Lt BT" w:cstheme="majorHAnsi"/>
                <w:b/>
                <w:sz w:val="20"/>
                <w:szCs w:val="20"/>
              </w:rPr>
              <w:t>NCT</w:t>
            </w:r>
            <w:r w:rsidRPr="0079393F">
              <w:rPr>
                <w:rFonts w:ascii="Futura Lt BT" w:hAnsi="Futura Lt BT" w:cstheme="majorHAnsi"/>
                <w:b/>
                <w:sz w:val="20"/>
                <w:szCs w:val="20"/>
                <w:vertAlign w:val="subscript"/>
              </w:rPr>
              <w:t xml:space="preserve">12 </w:t>
            </w:r>
            <w:r w:rsidRPr="0079393F">
              <w:rPr>
                <w:rFonts w:ascii="Futura Lt BT" w:hAnsi="Futura Lt BT" w:cstheme="majorHAnsi"/>
                <w:b/>
                <w:sz w:val="20"/>
                <w:szCs w:val="20"/>
              </w:rPr>
              <w:t>= media(PRAC, PRO1, PRO2) – BLANCO</w:t>
            </w:r>
          </w:p>
        </w:tc>
        <w:tc>
          <w:tcPr>
            <w:tcW w:w="1418" w:type="dxa"/>
            <w:vMerge/>
            <w:vAlign w:val="center"/>
          </w:tcPr>
          <w:p w:rsidR="0079393F" w:rsidRPr="0079393F" w:rsidRDefault="0079393F" w:rsidP="00FF3BD3">
            <w:pPr>
              <w:rPr>
                <w:rFonts w:ascii="Futura Lt BT" w:hAnsi="Futura Lt BT" w:cstheme="majorHAnsi"/>
                <w:sz w:val="20"/>
              </w:rPr>
            </w:pPr>
          </w:p>
        </w:tc>
      </w:tr>
      <w:tr w:rsidR="0079393F" w:rsidRPr="00AF5EFC" w:rsidTr="005B2CE7">
        <w:trPr>
          <w:trHeight w:val="788"/>
        </w:trPr>
        <w:tc>
          <w:tcPr>
            <w:tcW w:w="2802" w:type="dxa"/>
            <w:vAlign w:val="center"/>
          </w:tcPr>
          <w:p w:rsidR="0079393F" w:rsidRPr="00AF5EFC" w:rsidRDefault="0079393F" w:rsidP="0079393F">
            <w:pPr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 xml:space="preserve">Gestiona adecuadamente el tiempo para </w:t>
            </w:r>
            <w:r>
              <w:rPr>
                <w:rFonts w:ascii="Futura Lt BT" w:hAnsi="Futura Lt BT" w:cstheme="majorHAnsi"/>
                <w:sz w:val="20"/>
              </w:rPr>
              <w:t xml:space="preserve">entregar </w:t>
            </w:r>
            <w:r w:rsidRPr="00F96EF5">
              <w:rPr>
                <w:rFonts w:ascii="Futura Lt BT" w:hAnsi="Futura Lt BT" w:cstheme="majorHAnsi"/>
                <w:sz w:val="20"/>
              </w:rPr>
              <w:t>l</w:t>
            </w:r>
            <w:r>
              <w:rPr>
                <w:rFonts w:ascii="Futura Lt BT" w:hAnsi="Futura Lt BT" w:cstheme="majorHAnsi"/>
                <w:sz w:val="20"/>
              </w:rPr>
              <w:t>a</w:t>
            </w:r>
            <w:r w:rsidRPr="00F96EF5">
              <w:rPr>
                <w:rFonts w:ascii="Futura Lt BT" w:hAnsi="Futura Lt BT" w:cstheme="majorHAnsi"/>
                <w:sz w:val="20"/>
              </w:rPr>
              <w:t xml:space="preserve">s </w:t>
            </w:r>
            <w:r>
              <w:rPr>
                <w:rFonts w:ascii="Futura Lt BT" w:hAnsi="Futura Lt BT" w:cstheme="majorHAnsi"/>
                <w:sz w:val="20"/>
              </w:rPr>
              <w:t>actividades</w:t>
            </w:r>
          </w:p>
        </w:tc>
        <w:tc>
          <w:tcPr>
            <w:tcW w:w="1559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9393F" w:rsidRPr="00C71FB1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C71FB1">
              <w:rPr>
                <w:rFonts w:ascii="Futura Lt BT" w:hAnsi="Futura Lt BT" w:cstheme="majorHAnsi"/>
                <w:b/>
                <w:sz w:val="20"/>
              </w:rPr>
              <w:t>NCT</w:t>
            </w:r>
            <w:r>
              <w:rPr>
                <w:rFonts w:ascii="Futura Lt BT" w:hAnsi="Futura Lt BT" w:cstheme="majorHAnsi"/>
                <w:b/>
                <w:sz w:val="20"/>
                <w:vertAlign w:val="subscript"/>
              </w:rPr>
              <w:t>12</w:t>
            </w:r>
            <w:r w:rsidRPr="00C71FB1">
              <w:rPr>
                <w:rFonts w:ascii="Futura Lt BT" w:hAnsi="Futura Lt BT" w:cstheme="majorHAnsi"/>
                <w:b/>
                <w:sz w:val="20"/>
              </w:rPr>
              <w:t xml:space="preserve"> &lt; 5</w:t>
            </w:r>
          </w:p>
        </w:tc>
        <w:tc>
          <w:tcPr>
            <w:tcW w:w="1984" w:type="dxa"/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C71FB1">
              <w:rPr>
                <w:rFonts w:ascii="Futura Lt BT" w:hAnsi="Futura Lt BT" w:cstheme="majorHAnsi"/>
                <w:b/>
                <w:sz w:val="20"/>
              </w:rPr>
              <w:t>5 ≤ NCT</w:t>
            </w:r>
            <w:r>
              <w:rPr>
                <w:rFonts w:ascii="Futura Lt BT" w:hAnsi="Futura Lt BT" w:cstheme="majorHAnsi"/>
                <w:b/>
                <w:sz w:val="20"/>
                <w:vertAlign w:val="subscript"/>
              </w:rPr>
              <w:t>12</w:t>
            </w:r>
            <w:r w:rsidRPr="00C71FB1">
              <w:rPr>
                <w:rFonts w:ascii="Futura Lt BT" w:hAnsi="Futura Lt BT" w:cstheme="majorHAnsi"/>
                <w:b/>
                <w:sz w:val="20"/>
              </w:rPr>
              <w:t xml:space="preserve"> &lt; 6,5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b/>
                <w:sz w:val="20"/>
              </w:rPr>
              <w:t>6,</w:t>
            </w:r>
            <w:r w:rsidRPr="00C71FB1">
              <w:rPr>
                <w:rFonts w:ascii="Futura Lt BT" w:hAnsi="Futura Lt BT" w:cstheme="majorHAnsi"/>
                <w:b/>
                <w:sz w:val="20"/>
              </w:rPr>
              <w:t>5 ≤ NCT</w:t>
            </w:r>
            <w:r>
              <w:rPr>
                <w:rFonts w:ascii="Futura Lt BT" w:hAnsi="Futura Lt BT" w:cstheme="majorHAnsi"/>
                <w:b/>
                <w:sz w:val="20"/>
                <w:vertAlign w:val="subscript"/>
              </w:rPr>
              <w:t>12</w:t>
            </w:r>
            <w:r>
              <w:rPr>
                <w:rFonts w:ascii="Futura Lt BT" w:hAnsi="Futura Lt BT" w:cstheme="majorHAnsi"/>
                <w:b/>
                <w:sz w:val="20"/>
              </w:rPr>
              <w:t xml:space="preserve"> &lt;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C71FB1">
              <w:rPr>
                <w:rFonts w:ascii="Futura Lt BT" w:hAnsi="Futura Lt BT" w:cstheme="majorHAnsi"/>
                <w:b/>
                <w:sz w:val="20"/>
              </w:rPr>
              <w:t>NCT</w:t>
            </w:r>
            <w:r>
              <w:rPr>
                <w:rFonts w:ascii="Futura Lt BT" w:hAnsi="Futura Lt BT" w:cstheme="majorHAnsi"/>
                <w:b/>
                <w:sz w:val="20"/>
                <w:vertAlign w:val="subscript"/>
              </w:rPr>
              <w:t>12</w:t>
            </w:r>
            <w:r>
              <w:rPr>
                <w:rFonts w:ascii="Futura Lt BT" w:hAnsi="Futura Lt BT" w:cstheme="majorHAnsi"/>
                <w:b/>
                <w:sz w:val="20"/>
              </w:rPr>
              <w:t xml:space="preserve"> </w:t>
            </w:r>
            <w:r w:rsidRPr="00A56371">
              <w:rPr>
                <w:rFonts w:ascii="Futura Lt BT" w:hAnsi="Futura Lt BT" w:cstheme="majorHAnsi"/>
                <w:b/>
              </w:rPr>
              <w:t>≥</w:t>
            </w:r>
            <w:r>
              <w:rPr>
                <w:rFonts w:ascii="Futura Lt BT" w:hAnsi="Futura Lt BT" w:cstheme="majorHAnsi"/>
                <w:b/>
                <w:sz w:val="20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F" w:rsidRPr="00AF5EFC" w:rsidRDefault="0079393F" w:rsidP="00FF3BD3">
            <w:pPr>
              <w:pStyle w:val="Prrafodelista"/>
              <w:numPr>
                <w:ilvl w:val="0"/>
                <w:numId w:val="2"/>
              </w:numPr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PRAC</w:t>
            </w:r>
          </w:p>
          <w:p w:rsidR="0079393F" w:rsidRPr="00AF5EFC" w:rsidRDefault="0079393F" w:rsidP="00FF3BD3">
            <w:pPr>
              <w:pStyle w:val="Prrafodelista"/>
              <w:numPr>
                <w:ilvl w:val="0"/>
                <w:numId w:val="2"/>
              </w:numPr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PRO1</w:t>
            </w:r>
          </w:p>
          <w:p w:rsidR="0079393F" w:rsidRPr="00AF5EFC" w:rsidRDefault="0079393F" w:rsidP="0079393F">
            <w:pPr>
              <w:pStyle w:val="Prrafodelista"/>
              <w:numPr>
                <w:ilvl w:val="0"/>
                <w:numId w:val="2"/>
              </w:numPr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PRO2</w:t>
            </w:r>
          </w:p>
        </w:tc>
      </w:tr>
      <w:tr w:rsidR="0079393F" w:rsidRPr="00AF5EFC" w:rsidTr="00FF3BD3">
        <w:trPr>
          <w:trHeight w:val="383"/>
        </w:trPr>
        <w:tc>
          <w:tcPr>
            <w:tcW w:w="2802" w:type="dxa"/>
            <w:vMerge w:val="restart"/>
            <w:vAlign w:val="center"/>
          </w:tcPr>
          <w:p w:rsidR="0079393F" w:rsidRPr="00AF5EFC" w:rsidRDefault="0079393F" w:rsidP="0079393F">
            <w:pPr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Gestiona adecuadamente el tiempo para entregar</w:t>
            </w:r>
            <w:r>
              <w:rPr>
                <w:rFonts w:ascii="Futura Lt BT" w:hAnsi="Futura Lt BT" w:cstheme="majorHAnsi"/>
                <w:sz w:val="20"/>
              </w:rPr>
              <w:t xml:space="preserve"> las actividades en tiempo y forma</w:t>
            </w:r>
          </w:p>
        </w:tc>
        <w:tc>
          <w:tcPr>
            <w:tcW w:w="1559" w:type="dxa"/>
            <w:vMerge w:val="restart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8374" w:type="dxa"/>
            <w:gridSpan w:val="4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18"/>
              </w:rPr>
            </w:pPr>
            <w:r>
              <w:rPr>
                <w:rFonts w:ascii="Futura Lt BT" w:hAnsi="Futura Lt BT" w:cstheme="majorHAnsi"/>
                <w:sz w:val="18"/>
              </w:rPr>
              <w:t>A criterio de los profesores, el desempeño del alumno según este indicador puede suponer una variación de la calificación alfanumérica de la CT con respecto de la calculada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393F" w:rsidRPr="00AF5EFC" w:rsidRDefault="0079393F" w:rsidP="00FF3BD3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  <w:r w:rsidRPr="00AF5EFC">
              <w:rPr>
                <w:rFonts w:ascii="Futura Lt BT" w:hAnsi="Futura Lt BT" w:cstheme="majorHAnsi"/>
                <w:sz w:val="20"/>
              </w:rPr>
              <w:t>Lista</w:t>
            </w:r>
            <w:r>
              <w:rPr>
                <w:rFonts w:ascii="Futura Lt BT" w:hAnsi="Futura Lt BT" w:cstheme="majorHAnsi"/>
                <w:sz w:val="20"/>
              </w:rPr>
              <w:t>s</w:t>
            </w:r>
            <w:r w:rsidRPr="00AF5EFC">
              <w:rPr>
                <w:rFonts w:ascii="Futura Lt BT" w:hAnsi="Futura Lt BT" w:cstheme="majorHAnsi"/>
                <w:sz w:val="20"/>
              </w:rPr>
              <w:t xml:space="preserve"> de control</w:t>
            </w:r>
          </w:p>
        </w:tc>
      </w:tr>
      <w:tr w:rsidR="0079393F" w:rsidRPr="00AF5EFC" w:rsidTr="005B2CE7">
        <w:trPr>
          <w:trHeight w:val="950"/>
        </w:trPr>
        <w:tc>
          <w:tcPr>
            <w:tcW w:w="2802" w:type="dxa"/>
            <w:vMerge/>
            <w:vAlign w:val="center"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No r</w:t>
            </w:r>
            <w:r w:rsidRPr="00F96EF5">
              <w:rPr>
                <w:rFonts w:ascii="Futura Lt BT" w:hAnsi="Futura Lt BT" w:cstheme="majorHAnsi"/>
                <w:sz w:val="20"/>
              </w:rPr>
              <w:t>ealiza las entregas</w:t>
            </w:r>
            <w:r>
              <w:rPr>
                <w:rFonts w:ascii="Futura Lt BT" w:hAnsi="Futura Lt BT" w:cstheme="majorHAnsi"/>
                <w:sz w:val="20"/>
              </w:rPr>
              <w:t xml:space="preserve"> o lo hace </w:t>
            </w:r>
            <w:r w:rsidRPr="00F96EF5">
              <w:rPr>
                <w:rFonts w:ascii="Futura Lt BT" w:hAnsi="Futura Lt BT" w:cstheme="majorHAnsi"/>
                <w:sz w:val="20"/>
              </w:rPr>
              <w:t>con muchas deficiencias en los plazos o formas</w:t>
            </w:r>
          </w:p>
        </w:tc>
        <w:tc>
          <w:tcPr>
            <w:tcW w:w="1984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Realiza las entregas, pero con algunas deficiencia</w:t>
            </w:r>
            <w:r>
              <w:rPr>
                <w:rFonts w:ascii="Futura Lt BT" w:hAnsi="Futura Lt BT" w:cstheme="majorHAnsi"/>
                <w:sz w:val="20"/>
              </w:rPr>
              <w:t>s en los plazos o en las formas</w:t>
            </w:r>
          </w:p>
        </w:tc>
        <w:tc>
          <w:tcPr>
            <w:tcW w:w="2279" w:type="dxa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Realiza las entregas c</w:t>
            </w:r>
            <w:r>
              <w:rPr>
                <w:rFonts w:ascii="Futura Lt BT" w:hAnsi="Futura Lt BT" w:cstheme="majorHAnsi"/>
                <w:sz w:val="20"/>
              </w:rPr>
              <w:t>orrectamente, en tiempo y forma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 xml:space="preserve">Realiza las entregas correctamente, en tiempo y forma, </w:t>
            </w:r>
            <w:r>
              <w:rPr>
                <w:rFonts w:ascii="Futura Lt BT" w:hAnsi="Futura Lt BT" w:cstheme="majorHAnsi"/>
                <w:sz w:val="20"/>
              </w:rPr>
              <w:t xml:space="preserve">y </w:t>
            </w:r>
            <w:r w:rsidRPr="00F96EF5">
              <w:rPr>
                <w:rFonts w:ascii="Futura Lt BT" w:hAnsi="Futura Lt BT" w:cstheme="majorHAnsi"/>
                <w:sz w:val="20"/>
              </w:rPr>
              <w:t>m</w:t>
            </w:r>
            <w:r>
              <w:rPr>
                <w:rFonts w:ascii="Futura Lt BT" w:hAnsi="Futura Lt BT" w:cstheme="majorHAnsi"/>
                <w:sz w:val="20"/>
              </w:rPr>
              <w:t>ucho antes que sus compañeros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393F" w:rsidRPr="00AF5EFC" w:rsidRDefault="0079393F" w:rsidP="00FF3BD3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</w:p>
        </w:tc>
      </w:tr>
      <w:tr w:rsidR="0079393F" w:rsidRPr="00AF5EFC" w:rsidTr="00FF3BD3">
        <w:trPr>
          <w:trHeight w:val="469"/>
        </w:trPr>
        <w:tc>
          <w:tcPr>
            <w:tcW w:w="2802" w:type="dxa"/>
            <w:vMerge w:val="restart"/>
            <w:vAlign w:val="center"/>
          </w:tcPr>
          <w:p w:rsidR="0079393F" w:rsidRPr="00AF5EFC" w:rsidRDefault="0079393F" w:rsidP="00FF3BD3">
            <w:pPr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Asiste con puntualidad a las sesiones de teoría y de prácticas</w:t>
            </w:r>
          </w:p>
        </w:tc>
        <w:tc>
          <w:tcPr>
            <w:tcW w:w="1559" w:type="dxa"/>
            <w:vMerge w:val="restart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8374" w:type="dxa"/>
            <w:gridSpan w:val="4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18"/>
              </w:rPr>
            </w:pPr>
            <w:r>
              <w:rPr>
                <w:rFonts w:ascii="Futura Lt BT" w:hAnsi="Futura Lt BT" w:cstheme="majorHAnsi"/>
                <w:sz w:val="18"/>
              </w:rPr>
              <w:t>A criterio de los profesores, el desempeño del alumno según este indicador puede suponer una variación de la calificación alfanumérica de la CT con respecto de la calculada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393F" w:rsidRPr="00AF5EFC" w:rsidRDefault="0079393F" w:rsidP="00FF3BD3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  <w:r w:rsidRPr="00AF5EFC">
              <w:rPr>
                <w:rFonts w:ascii="Futura Lt BT" w:hAnsi="Futura Lt BT" w:cstheme="majorHAnsi"/>
                <w:sz w:val="20"/>
              </w:rPr>
              <w:t>Lista</w:t>
            </w:r>
            <w:r>
              <w:rPr>
                <w:rFonts w:ascii="Futura Lt BT" w:hAnsi="Futura Lt BT" w:cstheme="majorHAnsi"/>
                <w:sz w:val="20"/>
              </w:rPr>
              <w:t>s</w:t>
            </w:r>
            <w:r w:rsidRPr="00AF5EFC">
              <w:rPr>
                <w:rFonts w:ascii="Futura Lt BT" w:hAnsi="Futura Lt BT" w:cstheme="majorHAnsi"/>
                <w:sz w:val="20"/>
              </w:rPr>
              <w:t xml:space="preserve"> de control</w:t>
            </w:r>
          </w:p>
        </w:tc>
      </w:tr>
      <w:tr w:rsidR="0079393F" w:rsidRPr="00AF5EFC" w:rsidTr="005B2CE7">
        <w:trPr>
          <w:trHeight w:val="972"/>
        </w:trPr>
        <w:tc>
          <w:tcPr>
            <w:tcW w:w="2802" w:type="dxa"/>
            <w:vMerge/>
            <w:vAlign w:val="center"/>
          </w:tcPr>
          <w:p w:rsidR="0079393F" w:rsidRPr="00AF5EFC" w:rsidRDefault="0079393F" w:rsidP="0079393F">
            <w:pPr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Acumula un gran</w:t>
            </w:r>
            <w:r>
              <w:rPr>
                <w:rFonts w:ascii="Futura Lt BT" w:hAnsi="Futura Lt BT" w:cstheme="majorHAnsi"/>
                <w:sz w:val="20"/>
              </w:rPr>
              <w:t xml:space="preserve"> número de faltas de asistencia</w:t>
            </w:r>
          </w:p>
        </w:tc>
        <w:tc>
          <w:tcPr>
            <w:tcW w:w="1984" w:type="dxa"/>
            <w:vAlign w:val="center"/>
          </w:tcPr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Tiene algunas faltas de asistencia.</w:t>
            </w:r>
          </w:p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Es, por lo general, impuntual</w:t>
            </w:r>
          </w:p>
        </w:tc>
        <w:tc>
          <w:tcPr>
            <w:tcW w:w="2279" w:type="dxa"/>
            <w:vAlign w:val="center"/>
          </w:tcPr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Tiene unas pocas (o ninguna) faltas de asistencia.</w:t>
            </w:r>
            <w:r>
              <w:rPr>
                <w:rFonts w:ascii="Futura Lt BT" w:hAnsi="Futura Lt BT" w:cstheme="majorHAnsi"/>
                <w:sz w:val="20"/>
              </w:rPr>
              <w:t xml:space="preserve"> </w:t>
            </w:r>
          </w:p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Es, por lo general, puntual.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Asiste a todas las sesiones.</w:t>
            </w:r>
          </w:p>
          <w:p w:rsidR="0079393F" w:rsidRPr="00F96EF5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Es muy puntual.</w:t>
            </w:r>
          </w:p>
        </w:tc>
        <w:tc>
          <w:tcPr>
            <w:tcW w:w="1418" w:type="dxa"/>
            <w:vMerge/>
            <w:vAlign w:val="center"/>
          </w:tcPr>
          <w:p w:rsidR="0079393F" w:rsidRPr="00AF5EFC" w:rsidRDefault="0079393F" w:rsidP="0079393F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</w:p>
        </w:tc>
      </w:tr>
      <w:tr w:rsidR="0079393F" w:rsidRPr="00AF5EFC" w:rsidTr="00FF3BD3">
        <w:trPr>
          <w:trHeight w:val="277"/>
        </w:trPr>
        <w:tc>
          <w:tcPr>
            <w:tcW w:w="2802" w:type="dxa"/>
            <w:vMerge w:val="restart"/>
            <w:vAlign w:val="center"/>
          </w:tcPr>
          <w:p w:rsidR="0079393F" w:rsidRPr="00AF5EFC" w:rsidRDefault="0079393F" w:rsidP="005B2CE7">
            <w:pPr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Planifica las actividades a realizar</w:t>
            </w:r>
          </w:p>
        </w:tc>
        <w:tc>
          <w:tcPr>
            <w:tcW w:w="1559" w:type="dxa"/>
            <w:vMerge w:val="restart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8374" w:type="dxa"/>
            <w:gridSpan w:val="4"/>
            <w:vAlign w:val="center"/>
          </w:tcPr>
          <w:p w:rsidR="0079393F" w:rsidRPr="00AF5EFC" w:rsidRDefault="0079393F" w:rsidP="00FF3BD3">
            <w:pPr>
              <w:jc w:val="center"/>
              <w:rPr>
                <w:rFonts w:ascii="Futura Lt BT" w:hAnsi="Futura Lt BT" w:cstheme="majorHAnsi"/>
                <w:sz w:val="18"/>
              </w:rPr>
            </w:pPr>
            <w:r>
              <w:rPr>
                <w:rFonts w:ascii="Futura Lt BT" w:hAnsi="Futura Lt BT" w:cstheme="majorHAnsi"/>
                <w:sz w:val="18"/>
              </w:rPr>
              <w:t>A criterio de los profesores, el desempeño del alumno según este indicador puede suponer una variación de la calificación alfanumérica de la CT con respecto de la calculada</w:t>
            </w:r>
          </w:p>
        </w:tc>
        <w:tc>
          <w:tcPr>
            <w:tcW w:w="1418" w:type="dxa"/>
            <w:vMerge w:val="restart"/>
            <w:vAlign w:val="center"/>
          </w:tcPr>
          <w:p w:rsidR="0079393F" w:rsidRPr="00AF5EFC" w:rsidRDefault="0079393F" w:rsidP="00FF3BD3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  <w:r w:rsidRPr="00AF5EFC">
              <w:rPr>
                <w:rFonts w:ascii="Futura Lt BT" w:hAnsi="Futura Lt BT" w:cstheme="majorHAnsi"/>
                <w:sz w:val="20"/>
              </w:rPr>
              <w:t>Lista</w:t>
            </w:r>
            <w:r>
              <w:rPr>
                <w:rFonts w:ascii="Futura Lt BT" w:hAnsi="Futura Lt BT" w:cstheme="majorHAnsi"/>
                <w:sz w:val="20"/>
              </w:rPr>
              <w:t>s</w:t>
            </w:r>
            <w:r w:rsidRPr="00AF5EFC">
              <w:rPr>
                <w:rFonts w:ascii="Futura Lt BT" w:hAnsi="Futura Lt BT" w:cstheme="majorHAnsi"/>
                <w:sz w:val="20"/>
              </w:rPr>
              <w:t xml:space="preserve"> de control.</w:t>
            </w:r>
          </w:p>
        </w:tc>
      </w:tr>
      <w:tr w:rsidR="0079393F" w:rsidRPr="00AF5EFC" w:rsidTr="005B2CE7">
        <w:trPr>
          <w:trHeight w:val="58"/>
        </w:trPr>
        <w:tc>
          <w:tcPr>
            <w:tcW w:w="2802" w:type="dxa"/>
            <w:vMerge/>
            <w:vAlign w:val="center"/>
          </w:tcPr>
          <w:p w:rsidR="0079393F" w:rsidRDefault="0079393F" w:rsidP="0079393F">
            <w:pPr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393F" w:rsidRPr="00AF5EFC" w:rsidRDefault="0079393F" w:rsidP="0079393F">
            <w:pPr>
              <w:jc w:val="center"/>
              <w:rPr>
                <w:rFonts w:ascii="Futura Lt BT" w:hAnsi="Futura Lt BT" w:cstheme="maj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9393F" w:rsidRPr="00F96EF5" w:rsidRDefault="0079393F" w:rsidP="005B2CE7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N</w:t>
            </w:r>
            <w:r w:rsidR="005B2CE7">
              <w:rPr>
                <w:rFonts w:ascii="Futura Lt BT" w:hAnsi="Futura Lt BT" w:cstheme="majorHAnsi"/>
                <w:sz w:val="20"/>
              </w:rPr>
              <w:t>o</w:t>
            </w:r>
            <w:r w:rsidRPr="00F96EF5">
              <w:rPr>
                <w:rFonts w:ascii="Futura Lt BT" w:hAnsi="Futura Lt BT" w:cstheme="majorHAnsi"/>
                <w:sz w:val="20"/>
              </w:rPr>
              <w:t xml:space="preserve"> trae la documentación de las prácticas</w:t>
            </w:r>
            <w:r w:rsidR="005B2CE7">
              <w:rPr>
                <w:rFonts w:ascii="Futura Lt BT" w:hAnsi="Futura Lt BT" w:cstheme="majorHAnsi"/>
                <w:sz w:val="20"/>
              </w:rPr>
              <w:t>. No</w:t>
            </w:r>
            <w:bookmarkStart w:id="0" w:name="_GoBack"/>
            <w:bookmarkEnd w:id="0"/>
            <w:r w:rsidR="005B2CE7">
              <w:rPr>
                <w:rFonts w:ascii="Futura Lt BT" w:hAnsi="Futura Lt BT" w:cstheme="majorHAnsi"/>
                <w:sz w:val="20"/>
              </w:rPr>
              <w:t xml:space="preserve"> sabe qué hacer</w:t>
            </w:r>
          </w:p>
        </w:tc>
        <w:tc>
          <w:tcPr>
            <w:tcW w:w="1984" w:type="dxa"/>
            <w:vAlign w:val="center"/>
          </w:tcPr>
          <w:p w:rsidR="0079393F" w:rsidRPr="00F96EF5" w:rsidRDefault="0079393F" w:rsidP="005B2CE7">
            <w:pPr>
              <w:jc w:val="center"/>
              <w:rPr>
                <w:rFonts w:ascii="Futura Lt BT" w:hAnsi="Futura Lt BT" w:cstheme="majorHAnsi"/>
                <w:sz w:val="20"/>
              </w:rPr>
            </w:pPr>
            <w:r w:rsidRPr="00F96EF5">
              <w:rPr>
                <w:rFonts w:ascii="Futura Lt BT" w:hAnsi="Futura Lt BT" w:cstheme="majorHAnsi"/>
                <w:sz w:val="20"/>
              </w:rPr>
              <w:t>No trae la documentación de algunas de las prácticas.</w:t>
            </w:r>
            <w:r w:rsidR="005B2CE7">
              <w:rPr>
                <w:rFonts w:ascii="Futura Lt BT" w:hAnsi="Futura Lt BT" w:cstheme="majorHAnsi"/>
                <w:sz w:val="20"/>
              </w:rPr>
              <w:t xml:space="preserve"> Apenas ha estudiado la materia</w:t>
            </w:r>
          </w:p>
        </w:tc>
        <w:tc>
          <w:tcPr>
            <w:tcW w:w="2279" w:type="dxa"/>
            <w:vAlign w:val="center"/>
          </w:tcPr>
          <w:p w:rsidR="0079393F" w:rsidRPr="00F96EF5" w:rsidRDefault="0079393F" w:rsidP="005B2CE7">
            <w:pPr>
              <w:jc w:val="center"/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Trae la documentación de prácticas</w:t>
            </w:r>
            <w:r w:rsidR="005B2CE7">
              <w:rPr>
                <w:rFonts w:ascii="Futura Lt BT" w:hAnsi="Futura Lt BT" w:cstheme="majorHAnsi"/>
                <w:sz w:val="20"/>
              </w:rPr>
              <w:t xml:space="preserve"> y realiza las tareas correctamente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93F" w:rsidRPr="00F96EF5" w:rsidRDefault="0079393F" w:rsidP="005B2CE7">
            <w:pPr>
              <w:jc w:val="center"/>
              <w:rPr>
                <w:rFonts w:ascii="Futura Lt BT" w:hAnsi="Futura Lt BT" w:cstheme="majorHAnsi"/>
                <w:sz w:val="20"/>
              </w:rPr>
            </w:pPr>
            <w:r>
              <w:rPr>
                <w:rFonts w:ascii="Futura Lt BT" w:hAnsi="Futura Lt BT" w:cstheme="majorHAnsi"/>
                <w:sz w:val="20"/>
              </w:rPr>
              <w:t>Trae la documentación de prácticas</w:t>
            </w:r>
            <w:r w:rsidR="005B2CE7">
              <w:rPr>
                <w:rFonts w:ascii="Futura Lt BT" w:hAnsi="Futura Lt BT" w:cstheme="majorHAnsi"/>
                <w:sz w:val="20"/>
              </w:rPr>
              <w:t xml:space="preserve"> y realiza notablemente las tareas</w:t>
            </w:r>
          </w:p>
        </w:tc>
        <w:tc>
          <w:tcPr>
            <w:tcW w:w="1418" w:type="dxa"/>
            <w:vMerge/>
            <w:vAlign w:val="center"/>
          </w:tcPr>
          <w:p w:rsidR="0079393F" w:rsidRPr="00AF5EFC" w:rsidRDefault="0079393F" w:rsidP="0079393F">
            <w:pPr>
              <w:pStyle w:val="Prrafodelista"/>
              <w:numPr>
                <w:ilvl w:val="0"/>
                <w:numId w:val="3"/>
              </w:numPr>
              <w:rPr>
                <w:rFonts w:ascii="Futura Lt BT" w:hAnsi="Futura Lt BT" w:cstheme="majorHAnsi"/>
                <w:sz w:val="20"/>
              </w:rPr>
            </w:pPr>
          </w:p>
        </w:tc>
      </w:tr>
    </w:tbl>
    <w:p w:rsidR="0079393F" w:rsidRPr="00AF5EFC" w:rsidRDefault="0079393F" w:rsidP="0079393F">
      <w:pPr>
        <w:spacing w:after="0" w:line="240" w:lineRule="auto"/>
        <w:jc w:val="both"/>
        <w:rPr>
          <w:rFonts w:ascii="Futura Lt BT" w:hAnsi="Futura Lt BT" w:cstheme="majorHAnsi"/>
          <w:sz w:val="18"/>
        </w:rPr>
      </w:pPr>
    </w:p>
    <w:p w:rsidR="0079393F" w:rsidRDefault="0079393F" w:rsidP="0079393F">
      <w:pPr>
        <w:spacing w:after="0" w:line="240" w:lineRule="auto"/>
        <w:jc w:val="both"/>
        <w:rPr>
          <w:rFonts w:ascii="Futura Lt BT" w:hAnsi="Futura Lt BT" w:cstheme="majorHAnsi"/>
          <w:sz w:val="18"/>
        </w:rPr>
      </w:pPr>
      <w:r>
        <w:rPr>
          <w:rFonts w:ascii="Futura Lt BT" w:hAnsi="Futura Lt BT" w:cstheme="majorHAnsi"/>
          <w:sz w:val="18"/>
        </w:rPr>
        <w:t>PRAC</w:t>
      </w:r>
      <w:r w:rsidRPr="00AF5EFC">
        <w:rPr>
          <w:rFonts w:ascii="Futura Lt BT" w:hAnsi="Futura Lt BT" w:cstheme="majorHAnsi"/>
          <w:sz w:val="18"/>
        </w:rPr>
        <w:tab/>
      </w:r>
      <w:r>
        <w:rPr>
          <w:rFonts w:ascii="Futura Lt BT" w:hAnsi="Futura Lt BT" w:cstheme="majorHAnsi"/>
          <w:sz w:val="18"/>
        </w:rPr>
        <w:t xml:space="preserve">   </w:t>
      </w:r>
      <w:r w:rsidRPr="00AF5EFC">
        <w:rPr>
          <w:rFonts w:ascii="Futura Lt BT" w:hAnsi="Futura Lt BT" w:cstheme="majorHAnsi"/>
          <w:sz w:val="18"/>
        </w:rPr>
        <w:t>Nota de prácticas.</w:t>
      </w:r>
      <w:r>
        <w:rPr>
          <w:rFonts w:ascii="Futura Lt BT" w:hAnsi="Futura Lt BT" w:cstheme="majorHAnsi"/>
          <w:sz w:val="18"/>
        </w:rPr>
        <w:tab/>
        <w:t>PRO</w:t>
      </w:r>
      <w:r w:rsidRPr="00AF5EFC">
        <w:rPr>
          <w:rFonts w:ascii="Futura Lt BT" w:hAnsi="Futura Lt BT" w:cstheme="majorHAnsi"/>
          <w:sz w:val="18"/>
        </w:rPr>
        <w:t>1</w:t>
      </w:r>
      <w:r>
        <w:rPr>
          <w:rFonts w:ascii="Futura Lt BT" w:hAnsi="Futura Lt BT" w:cstheme="majorHAnsi"/>
          <w:sz w:val="18"/>
        </w:rPr>
        <w:tab/>
      </w:r>
      <w:r w:rsidRPr="00AF5EFC">
        <w:rPr>
          <w:rFonts w:ascii="Futura Lt BT" w:hAnsi="Futura Lt BT" w:cstheme="majorHAnsi"/>
          <w:sz w:val="18"/>
        </w:rPr>
        <w:t>Nota de problemas del parcial 1.</w:t>
      </w:r>
      <w:r>
        <w:rPr>
          <w:rFonts w:ascii="Futura Lt BT" w:hAnsi="Futura Lt BT" w:cstheme="majorHAnsi"/>
          <w:sz w:val="18"/>
        </w:rPr>
        <w:tab/>
      </w:r>
      <w:r>
        <w:rPr>
          <w:rFonts w:ascii="Futura Lt BT" w:hAnsi="Futura Lt BT" w:cstheme="majorHAnsi"/>
          <w:sz w:val="18"/>
        </w:rPr>
        <w:tab/>
        <w:t>PRO</w:t>
      </w:r>
      <w:r w:rsidRPr="00AF5EFC">
        <w:rPr>
          <w:rFonts w:ascii="Futura Lt BT" w:hAnsi="Futura Lt BT" w:cstheme="majorHAnsi"/>
          <w:sz w:val="18"/>
        </w:rPr>
        <w:t>2</w:t>
      </w:r>
      <w:r w:rsidRPr="00AF5EFC">
        <w:rPr>
          <w:rFonts w:ascii="Futura Lt BT" w:hAnsi="Futura Lt BT" w:cstheme="majorHAnsi"/>
          <w:sz w:val="18"/>
        </w:rPr>
        <w:tab/>
        <w:t>Nota de problemas del parcial 2.</w:t>
      </w:r>
      <w:r w:rsidRPr="00AF5EFC">
        <w:rPr>
          <w:rFonts w:ascii="Futura Lt BT" w:hAnsi="Futura Lt BT" w:cstheme="majorHAnsi"/>
          <w:sz w:val="18"/>
        </w:rPr>
        <w:tab/>
      </w:r>
      <w:r w:rsidRPr="00AF5EFC">
        <w:rPr>
          <w:rFonts w:ascii="Futura Lt BT" w:hAnsi="Futura Lt BT" w:cstheme="majorHAnsi"/>
          <w:sz w:val="18"/>
        </w:rPr>
        <w:tab/>
        <w:t>NC</w:t>
      </w:r>
      <w:r w:rsidRPr="00AF5EFC">
        <w:rPr>
          <w:rFonts w:ascii="Futura Lt BT" w:hAnsi="Futura Lt BT" w:cstheme="majorHAnsi"/>
          <w:sz w:val="18"/>
        </w:rPr>
        <w:tab/>
        <w:t>Nota por curso.</w:t>
      </w:r>
    </w:p>
    <w:p w:rsidR="0079393F" w:rsidRPr="00F96EF5" w:rsidRDefault="0079393F" w:rsidP="00FC304E">
      <w:pPr>
        <w:spacing w:after="0" w:line="240" w:lineRule="auto"/>
        <w:jc w:val="both"/>
        <w:rPr>
          <w:rFonts w:ascii="Futura Lt BT" w:hAnsi="Futura Lt BT" w:cstheme="majorHAnsi"/>
          <w:sz w:val="18"/>
        </w:rPr>
      </w:pPr>
      <w:r>
        <w:rPr>
          <w:rFonts w:ascii="Futura Lt BT" w:hAnsi="Futura Lt BT" w:cstheme="majorHAnsi"/>
          <w:sz w:val="18"/>
        </w:rPr>
        <w:t>BLANCO</w:t>
      </w:r>
      <w:r>
        <w:rPr>
          <w:rFonts w:ascii="Futura Lt BT" w:hAnsi="Futura Lt BT" w:cstheme="majorHAnsi"/>
          <w:sz w:val="18"/>
        </w:rPr>
        <w:tab/>
        <w:t xml:space="preserve">   Ejercicios no entregados de examen o de prácticas.</w:t>
      </w:r>
    </w:p>
    <w:sectPr w:rsidR="0079393F" w:rsidRPr="00F96EF5" w:rsidSect="0079393F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81"/>
    <w:multiLevelType w:val="hybridMultilevel"/>
    <w:tmpl w:val="7D5818E6"/>
    <w:lvl w:ilvl="0" w:tplc="AF0498C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252C0"/>
    <w:multiLevelType w:val="hybridMultilevel"/>
    <w:tmpl w:val="A968667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B564E"/>
    <w:multiLevelType w:val="hybridMultilevel"/>
    <w:tmpl w:val="5E6A66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C4C00"/>
    <w:multiLevelType w:val="hybridMultilevel"/>
    <w:tmpl w:val="BE8476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D"/>
    <w:rsid w:val="002169B2"/>
    <w:rsid w:val="0023655C"/>
    <w:rsid w:val="0025771B"/>
    <w:rsid w:val="00355B2E"/>
    <w:rsid w:val="003927DA"/>
    <w:rsid w:val="003C781E"/>
    <w:rsid w:val="004B3014"/>
    <w:rsid w:val="00540DCF"/>
    <w:rsid w:val="005543B4"/>
    <w:rsid w:val="005B2CE7"/>
    <w:rsid w:val="005F1EED"/>
    <w:rsid w:val="0064607E"/>
    <w:rsid w:val="006D60F9"/>
    <w:rsid w:val="00752FA3"/>
    <w:rsid w:val="00787EEE"/>
    <w:rsid w:val="00790F93"/>
    <w:rsid w:val="0079393F"/>
    <w:rsid w:val="007A2858"/>
    <w:rsid w:val="00820727"/>
    <w:rsid w:val="00873A6F"/>
    <w:rsid w:val="009D6BF1"/>
    <w:rsid w:val="00AC081A"/>
    <w:rsid w:val="00B25081"/>
    <w:rsid w:val="00C44E20"/>
    <w:rsid w:val="00D20E15"/>
    <w:rsid w:val="00D81D06"/>
    <w:rsid w:val="00E60A31"/>
    <w:rsid w:val="00E64132"/>
    <w:rsid w:val="00EC09BA"/>
    <w:rsid w:val="00EF168D"/>
    <w:rsid w:val="00F53473"/>
    <w:rsid w:val="00F96EF5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8141"/>
  <w15:docId w15:val="{6083938D-1ECA-44E9-B9B8-BE44D7F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LF</dc:creator>
  <cp:keywords/>
  <dc:description/>
  <cp:lastModifiedBy>Andrés LF</cp:lastModifiedBy>
  <cp:revision>19</cp:revision>
  <dcterms:created xsi:type="dcterms:W3CDTF">2016-05-29T00:23:00Z</dcterms:created>
  <dcterms:modified xsi:type="dcterms:W3CDTF">2019-05-29T23:03:00Z</dcterms:modified>
</cp:coreProperties>
</file>